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BC" w:rsidRDefault="009A77BC" w:rsidP="009A77BC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ПРОГРАММА</w:t>
      </w:r>
    </w:p>
    <w:p w:rsidR="009A77BC" w:rsidRDefault="009A77BC" w:rsidP="009A77BC">
      <w:pPr>
        <w:spacing w:after="0" w:line="360" w:lineRule="auto"/>
        <w:ind w:left="708" w:right="56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ДЕЯТЕЛЬНОСТИ ПЕРВИЧНОЙ ПРОФСОЮЗНОЙ ОРГАНИЗАЦИИ МБУДО ДЮСШ № 6  ПО УСИЛЕНИЮ МОТИВАЦИИ ПРОФСОЮЗНОГО ЧЛЕНСТВА И УКРЕПЛЕНИЯ ОРГАНИЗАЦИОННОГО ЕДИНСТВА</w:t>
      </w:r>
    </w:p>
    <w:p w:rsidR="009A77BC" w:rsidRPr="009A77BC" w:rsidRDefault="009A77BC" w:rsidP="009A77BC">
      <w:pPr>
        <w:ind w:left="120" w:right="567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A77BC" w:rsidRDefault="009A77BC" w:rsidP="009A77BC">
      <w:pPr>
        <w:ind w:left="120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7BC">
        <w:rPr>
          <w:rFonts w:ascii="Times New Roman" w:hAnsi="Times New Roman" w:cs="Times New Roman"/>
          <w:b/>
          <w:bCs/>
          <w:color w:val="00B050"/>
          <w:sz w:val="24"/>
          <w:szCs w:val="24"/>
        </w:rPr>
        <w:t>ЦЕЛЬ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сохранение организационного единства и укрепление первичной организационной, путем привлечения новых членов; повышение авторитета и значимости  организации в целом.</w:t>
      </w:r>
    </w:p>
    <w:p w:rsidR="009A77BC" w:rsidRPr="009A77BC" w:rsidRDefault="009A77BC" w:rsidP="009A77BC">
      <w:pPr>
        <w:ind w:left="120" w:right="567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A77BC">
        <w:rPr>
          <w:rFonts w:ascii="Times New Roman" w:hAnsi="Times New Roman" w:cs="Times New Roman"/>
          <w:b/>
          <w:bCs/>
          <w:color w:val="00B050"/>
          <w:sz w:val="24"/>
          <w:szCs w:val="24"/>
        </w:rPr>
        <w:t>ОСНОВНЫЕ ЗАДАЧИ ПРОГРАММЫ:</w:t>
      </w:r>
    </w:p>
    <w:p w:rsidR="009A77BC" w:rsidRDefault="009A77BC" w:rsidP="009A77BC">
      <w:pPr>
        <w:ind w:left="120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практической работы, направленной на вовлечение в ряды  отраслевого  Профсоюза новых членов;</w:t>
      </w:r>
    </w:p>
    <w:p w:rsidR="009A77BC" w:rsidRDefault="009A77BC" w:rsidP="009A77BC">
      <w:pPr>
        <w:ind w:left="120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укрепление авторитета Профсоюза, формирование положительного имиджа профсоюзного движения;</w:t>
      </w:r>
    </w:p>
    <w:p w:rsidR="009A77BC" w:rsidRDefault="009A77BC" w:rsidP="009A77BC">
      <w:pPr>
        <w:ind w:left="120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увеличение членов Профсоюза.</w:t>
      </w:r>
    </w:p>
    <w:p w:rsidR="009A77BC" w:rsidRPr="009A77BC" w:rsidRDefault="009A77BC" w:rsidP="009A77BC">
      <w:pPr>
        <w:ind w:right="567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Pr="009A77BC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ПЛАН  МЕРОПРИЯТИЙ</w:t>
      </w:r>
    </w:p>
    <w:tbl>
      <w:tblPr>
        <w:tblW w:w="9648" w:type="dxa"/>
        <w:tblLook w:val="01E0"/>
      </w:tblPr>
      <w:tblGrid>
        <w:gridCol w:w="1197"/>
        <w:gridCol w:w="6109"/>
        <w:gridCol w:w="2342"/>
      </w:tblGrid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анализ профсоюзного членства в первичной организации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Своевременная постановка на профсоюзный учет вновь принятых на работу членов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вовлечению в состав организации новых членов.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контингента работников ОУ, требующих повышенного внимания при проведении компании по вовлечению в Профсоюз.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Каждый работник должен быть во внимании деятельности организации.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возможности, определяемые ст. 377, абзац 6 ТК РФ для вовлечения в профсоюзную жизнь трудящихся, не являющихся членами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Включение в планы работы первичной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Профсоюза вопросов организационно-массовой работы, вопросов мотивационной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Профком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комплекса мер по совершенствованию информационной работы, с целью повышения качества мотивационной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Профком.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Постоянная информационная работа в учреждении о деятельности первичной, районной, городской, краевой, отраслевого Профсоюза, используя для этих целей собрания, совещания, стенды, Профсоюзные уголки.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Каждое профсоюзное собрание должно заканчиваться информацией о работе профкома за период между собраниями.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Широкое освещение правоприменительной практики комитета Профсоюза, конкретных примеров по защите прав членов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дополнительных  льгот и гарантий, распространяющихся только на членов Профсоюза и включение их в коллективные договоры ОУ.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массовой информации для освещения деятельности первичной организации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 участвовать во всех акциях в защиту интересов членов профсоюза и отрасли в целом.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Активно использовать предоставляемые действующими законами, нормативными актами права Профсоюза в отстаивании интересов членов Профсоюза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</w:tc>
      </w:tr>
      <w:tr w:rsidR="009A77BC" w:rsidTr="009A77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коллективный договор в качестве важнейшего инструмента, способствующего отстаиванию интересов членов Профсоюза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Добиваться выполнения коллективного договора администрацией ОУ.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Профком</w:t>
            </w:r>
          </w:p>
          <w:p w:rsidR="009A77BC" w:rsidRDefault="009A77BC">
            <w:pPr>
              <w:ind w:righ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77BC" w:rsidRDefault="009A77BC" w:rsidP="009A77BC">
      <w:pPr>
        <w:rPr>
          <w:rFonts w:ascii="Times New Roman" w:hAnsi="Times New Roman" w:cs="Times New Roman"/>
          <w:sz w:val="24"/>
          <w:szCs w:val="24"/>
        </w:rPr>
      </w:pPr>
    </w:p>
    <w:p w:rsidR="009B2563" w:rsidRDefault="009B2563"/>
    <w:sectPr w:rsidR="009B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7BC"/>
    <w:rsid w:val="009A77BC"/>
    <w:rsid w:val="009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2022-12-21T09:51:00Z</dcterms:created>
  <dcterms:modified xsi:type="dcterms:W3CDTF">2022-12-21T09:54:00Z</dcterms:modified>
</cp:coreProperties>
</file>